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854E2" w14:textId="7E1F4111" w:rsidR="00310798" w:rsidRPr="002B78A7" w:rsidRDefault="00310798" w:rsidP="00002DF2">
      <w:pPr>
        <w:spacing w:line="360" w:lineRule="auto"/>
        <w:ind w:firstLineChars="1000" w:firstLine="2108"/>
        <w:rPr>
          <w:rFonts w:cs="Times New Roman"/>
          <w:b/>
          <w:bCs/>
          <w:sz w:val="24"/>
          <w:szCs w:val="24"/>
          <w:u w:val="single"/>
        </w:rPr>
      </w:pPr>
      <w:r w:rsidRPr="002B78A7">
        <w:rPr>
          <w:rFonts w:ascii="Verdana" w:hAnsi="Verdana"/>
          <w:b/>
          <w:bCs/>
          <w:szCs w:val="21"/>
          <w:u w:val="single"/>
          <w:shd w:val="clear" w:color="auto" w:fill="FFFFFF"/>
        </w:rPr>
        <w:t>Supplementary materials</w:t>
      </w:r>
    </w:p>
    <w:p w14:paraId="4F8366F0" w14:textId="7F10F2BB" w:rsidR="00310798" w:rsidRPr="002B78A7" w:rsidRDefault="00310798" w:rsidP="00002DF2">
      <w:pPr>
        <w:spacing w:line="360" w:lineRule="auto"/>
        <w:rPr>
          <w:sz w:val="22"/>
        </w:rPr>
      </w:pPr>
    </w:p>
    <w:p w14:paraId="43FD494A" w14:textId="4C932DE9" w:rsidR="0039786F" w:rsidRPr="002B78A7" w:rsidRDefault="004020AF" w:rsidP="00002DF2">
      <w:pPr>
        <w:spacing w:line="360" w:lineRule="auto"/>
        <w:rPr>
          <w:sz w:val="22"/>
        </w:rPr>
      </w:pPr>
      <w:r w:rsidRPr="004020AF">
        <w:rPr>
          <w:sz w:val="22"/>
        </w:rPr>
        <w:t xml:space="preserve">Supplementary </w:t>
      </w:r>
      <w:r w:rsidR="00A2788A" w:rsidRPr="002B78A7">
        <w:rPr>
          <w:sz w:val="22"/>
        </w:rPr>
        <w:t>T</w:t>
      </w:r>
      <w:r w:rsidR="0039786F" w:rsidRPr="002B78A7">
        <w:rPr>
          <w:sz w:val="22"/>
        </w:rPr>
        <w:t>able 1. Subgroup analysis of the association of HCR and 90-day readmission or mortality after hospital discharge</w:t>
      </w:r>
    </w:p>
    <w:tbl>
      <w:tblPr>
        <w:tblW w:w="7797" w:type="dxa"/>
        <w:tblLook w:val="04A0" w:firstRow="1" w:lastRow="0" w:firstColumn="1" w:lastColumn="0" w:noHBand="0" w:noVBand="1"/>
      </w:tblPr>
      <w:tblGrid>
        <w:gridCol w:w="2500"/>
        <w:gridCol w:w="1600"/>
        <w:gridCol w:w="1880"/>
        <w:gridCol w:w="1817"/>
      </w:tblGrid>
      <w:tr w:rsidR="002B78A7" w:rsidRPr="002B78A7" w14:paraId="4C06EAAD" w14:textId="77777777" w:rsidTr="00592643">
        <w:trPr>
          <w:trHeight w:val="420"/>
        </w:trPr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182E8" w14:textId="77777777" w:rsidR="0039786F" w:rsidRPr="002B78A7" w:rsidRDefault="0039786F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Subgroup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7F51E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Events (%)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35CE3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HR (95% CI)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CF33E6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i/>
                <w:iCs/>
                <w:kern w:val="0"/>
                <w:sz w:val="22"/>
              </w:rPr>
              <w:t>P</w:t>
            </w:r>
            <w:r w:rsidRPr="002B78A7">
              <w:rPr>
                <w:rFonts w:eastAsia="等线" w:cs="Times New Roman"/>
                <w:kern w:val="0"/>
                <w:sz w:val="22"/>
              </w:rPr>
              <w:t xml:space="preserve"> for interaction</w:t>
            </w:r>
          </w:p>
        </w:tc>
      </w:tr>
      <w:tr w:rsidR="002B78A7" w:rsidRPr="002B78A7" w14:paraId="085B130E" w14:textId="77777777" w:rsidTr="00592643">
        <w:trPr>
          <w:trHeight w:val="280"/>
        </w:trPr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CCE2" w14:textId="77777777" w:rsidR="0039786F" w:rsidRPr="002B78A7" w:rsidRDefault="0039786F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Sex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D25F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38F0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3264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</w:tr>
      <w:tr w:rsidR="002B78A7" w:rsidRPr="002B78A7" w14:paraId="413F649B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A2C8" w14:textId="77777777" w:rsidR="0039786F" w:rsidRPr="002B78A7" w:rsidRDefault="0039786F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Female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89F5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276 (26)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316D" w14:textId="629463A9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0.92 (0.75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1.13)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0FFE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0.029</w:t>
            </w:r>
          </w:p>
        </w:tc>
      </w:tr>
      <w:tr w:rsidR="002B78A7" w:rsidRPr="002B78A7" w14:paraId="3C0E9780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6646" w14:textId="77777777" w:rsidR="0039786F" w:rsidRPr="002B78A7" w:rsidRDefault="0039786F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Male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6EB5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204 (28.3)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0973" w14:textId="71C02E59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0.68 (0.48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0.95)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1F45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48D6EC0D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74BA4" w14:textId="4702D1CD" w:rsidR="000C3D10" w:rsidRPr="002B78A7" w:rsidRDefault="007064E5" w:rsidP="007064E5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 w:hint="eastAsia"/>
                <w:kern w:val="0"/>
                <w:sz w:val="22"/>
              </w:rPr>
              <w:t>Age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DB629" w14:textId="77777777" w:rsidR="000C3D10" w:rsidRPr="002B78A7" w:rsidRDefault="000C3D10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205BB" w14:textId="77777777" w:rsidR="000C3D10" w:rsidRPr="002B78A7" w:rsidRDefault="000C3D10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2B1AD" w14:textId="5BB29785" w:rsidR="000C3D10" w:rsidRPr="002B78A7" w:rsidRDefault="007064E5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Times New Roman" w:cs="Times New Roman"/>
                <w:kern w:val="0"/>
                <w:sz w:val="22"/>
              </w:rPr>
              <w:t>0.007</w:t>
            </w:r>
          </w:p>
        </w:tc>
      </w:tr>
      <w:tr w:rsidR="002B78A7" w:rsidRPr="002B78A7" w14:paraId="353E2D96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A7D05" w14:textId="31E2CF30" w:rsidR="000C3D10" w:rsidRPr="002B78A7" w:rsidRDefault="007064E5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/>
                <w:kern w:val="0"/>
                <w:sz w:val="22"/>
              </w:rPr>
              <w:t>≥ 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B21E7" w14:textId="793EA945" w:rsidR="000C3D10" w:rsidRPr="002B78A7" w:rsidRDefault="007064E5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201 (27.5)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062C5" w14:textId="5F16E53B" w:rsidR="000C3D10" w:rsidRPr="002B78A7" w:rsidRDefault="007064E5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1.27 (0.96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1.67)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A2730" w14:textId="77777777" w:rsidR="000C3D10" w:rsidRPr="002B78A7" w:rsidRDefault="000C3D10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74BC0796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7A278" w14:textId="12C2AC41" w:rsidR="000C3D10" w:rsidRPr="002B78A7" w:rsidRDefault="007064E5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/>
                <w:kern w:val="0"/>
                <w:sz w:val="22"/>
              </w:rPr>
              <w:t>&lt; 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09A4D" w14:textId="1D754D2F" w:rsidR="000C3D10" w:rsidRPr="002B78A7" w:rsidRDefault="007064E5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279 (26.5)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C6B78" w14:textId="1A095266" w:rsidR="000C3D10" w:rsidRPr="002B78A7" w:rsidRDefault="007064E5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0.66 (0.53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0.83)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398DC" w14:textId="77777777" w:rsidR="000C3D10" w:rsidRPr="002B78A7" w:rsidRDefault="000C3D10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0C2C0DA1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D687" w14:textId="77777777" w:rsidR="0039786F" w:rsidRPr="002B78A7" w:rsidRDefault="0039786F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BMI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C864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8BE2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11A0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</w:tr>
      <w:tr w:rsidR="002B78A7" w:rsidRPr="002B78A7" w14:paraId="1D3268DD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9F8D" w14:textId="77777777" w:rsidR="0039786F" w:rsidRPr="002B78A7" w:rsidRDefault="0039786F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&lt;18.5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9155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132 (28.5)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2AB2" w14:textId="74BEF202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0.88 (0.63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1.23)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A6B5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0.922</w:t>
            </w:r>
          </w:p>
        </w:tc>
      </w:tr>
      <w:tr w:rsidR="002B78A7" w:rsidRPr="002B78A7" w14:paraId="1A489EA4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B5EF" w14:textId="77777777" w:rsidR="0039786F" w:rsidRPr="002B78A7" w:rsidRDefault="0039786F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18.5-24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6EE4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259 (27.3)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C4DE" w14:textId="5C57234C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0.85 (0.67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1.09)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60A7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1429ED8A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C75A" w14:textId="77777777" w:rsidR="0039786F" w:rsidRPr="002B78A7" w:rsidRDefault="0039786F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≥24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B65E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89 (24.2)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F291" w14:textId="15F1FC18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0.84 (0.57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1.25)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63EB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02CC2C4F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7F55" w14:textId="77777777" w:rsidR="0039786F" w:rsidRPr="002B78A7" w:rsidRDefault="0039786F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NYHA classification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9C33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0C78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3D6B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</w:tr>
      <w:tr w:rsidR="002B78A7" w:rsidRPr="002B78A7" w14:paraId="384D39DD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7EAE" w14:textId="77777777" w:rsidR="0039786F" w:rsidRPr="002B78A7" w:rsidRDefault="0039786F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II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CAF4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58 (18.8)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D937" w14:textId="7F60E441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1.01 (0.62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1.65)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065F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0.115</w:t>
            </w:r>
          </w:p>
        </w:tc>
      </w:tr>
      <w:tr w:rsidR="002B78A7" w:rsidRPr="002B78A7" w14:paraId="7255BD6C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947A" w14:textId="77777777" w:rsidR="0039786F" w:rsidRPr="002B78A7" w:rsidRDefault="0039786F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III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C0D9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229 (24.9)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04F9" w14:textId="43219304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0.80 (0.63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1.01)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8A84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4ADD6518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BF69" w14:textId="77777777" w:rsidR="0039786F" w:rsidRPr="002B78A7" w:rsidRDefault="0039786F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IV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FDA1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193 (34.8)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E533" w14:textId="7A11CE9A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0.97 (0.72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1.32)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BBF5" w14:textId="77777777" w:rsidR="0039786F" w:rsidRPr="002B78A7" w:rsidRDefault="0039786F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78BA3F8D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E80E2" w14:textId="7692B7DF" w:rsidR="00B4485C" w:rsidRPr="002B78A7" w:rsidRDefault="00B4485C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 w:hint="eastAsia"/>
                <w:kern w:val="0"/>
                <w:sz w:val="22"/>
              </w:rPr>
              <w:t>L</w:t>
            </w:r>
            <w:r w:rsidRPr="002B78A7">
              <w:rPr>
                <w:rFonts w:eastAsia="等线" w:cs="Times New Roman"/>
                <w:kern w:val="0"/>
                <w:sz w:val="22"/>
              </w:rPr>
              <w:t>VEF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5B89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4CF1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39FE7" w14:textId="1E4E4E69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 w:hint="eastAsia"/>
                <w:kern w:val="0"/>
                <w:sz w:val="22"/>
              </w:rPr>
              <w:t>0</w:t>
            </w:r>
            <w:r w:rsidRPr="002B78A7">
              <w:rPr>
                <w:rFonts w:eastAsia="等线" w:cs="Times New Roman"/>
                <w:kern w:val="0"/>
                <w:sz w:val="22"/>
              </w:rPr>
              <w:t>.518</w:t>
            </w:r>
          </w:p>
        </w:tc>
      </w:tr>
      <w:tr w:rsidR="002B78A7" w:rsidRPr="002B78A7" w14:paraId="0AD8ADAE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02D06" w14:textId="1F935936" w:rsidR="00B4485C" w:rsidRPr="002B78A7" w:rsidRDefault="00B4485C" w:rsidP="00002DF2">
            <w:pPr>
              <w:widowControl/>
              <w:spacing w:line="360" w:lineRule="auto"/>
              <w:ind w:firstLineChars="100" w:firstLine="21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Cs w:val="21"/>
              </w:rPr>
              <w:t>≥50%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1DD1" w14:textId="2F335BD9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84 (26.9)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09E37" w14:textId="182FD518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0.85 (0.53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1.36)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25BCD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25EB4EC9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ABA9C" w14:textId="05ACA1C9" w:rsidR="00B4485C" w:rsidRPr="002B78A7" w:rsidRDefault="00B4485C" w:rsidP="00002DF2">
            <w:pPr>
              <w:widowControl/>
              <w:spacing w:line="360" w:lineRule="auto"/>
              <w:ind w:firstLineChars="100" w:firstLine="21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Cs w:val="21"/>
              </w:rPr>
              <w:t>&lt;50%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5A1E1" w14:textId="618F1009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61 (24.9)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FF8D9" w14:textId="7E0EC9F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0.91 (0.51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1.62)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A7AF1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7855C3F8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F27EB" w14:textId="5CBCFBBC" w:rsidR="00B4485C" w:rsidRPr="002B78A7" w:rsidRDefault="00B4485C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 w:hint="eastAsia"/>
                <w:kern w:val="0"/>
                <w:sz w:val="22"/>
              </w:rPr>
              <w:t>Missing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B5E00" w14:textId="56ADFC71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335 (27.4)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21AF6" w14:textId="1866F72D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0.86 (0.70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1.05)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13E09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1C85823F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2150" w14:textId="77777777" w:rsidR="00B4485C" w:rsidRPr="002B78A7" w:rsidRDefault="00B4485C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CCI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BA7F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A26F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3F63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</w:tr>
      <w:tr w:rsidR="002B78A7" w:rsidRPr="002B78A7" w14:paraId="72906364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7717" w14:textId="77777777" w:rsidR="00B4485C" w:rsidRPr="002B78A7" w:rsidRDefault="00B4485C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&lt;2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7CC8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180 (25.4)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CCD1" w14:textId="4125494C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0.68 (0.52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0.90)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1E53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0.148</w:t>
            </w:r>
          </w:p>
        </w:tc>
      </w:tr>
      <w:tr w:rsidR="002B78A7" w:rsidRPr="002B78A7" w14:paraId="78AF738B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DC4E" w14:textId="77777777" w:rsidR="00B4485C" w:rsidRPr="002B78A7" w:rsidRDefault="00B4485C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≥2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6240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300 (28)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D06B" w14:textId="4E79BB2E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0.97 (0.78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1.22)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884B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50DEEEAB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9494" w14:textId="77777777" w:rsidR="00B4485C" w:rsidRPr="002B78A7" w:rsidRDefault="00B4485C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Diabetes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DFFD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A7E2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3AB4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</w:tr>
      <w:tr w:rsidR="002B78A7" w:rsidRPr="002B78A7" w14:paraId="577C6ED6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09D0" w14:textId="77777777" w:rsidR="00B4485C" w:rsidRPr="002B78A7" w:rsidRDefault="00B4485C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356C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347 (25.5)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474D" w14:textId="2F0EB3FF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0.71 (0.58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0.88)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315B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0.067</w:t>
            </w:r>
          </w:p>
        </w:tc>
      </w:tr>
      <w:tr w:rsidR="002B78A7" w:rsidRPr="002B78A7" w14:paraId="2EF41FD0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EE78" w14:textId="77777777" w:rsidR="00B4485C" w:rsidRPr="002B78A7" w:rsidRDefault="00B4485C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Yes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4C8E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133 (31.5)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D10F" w14:textId="621C00C5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1.19 (0.89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1.61)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EE64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01355434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2BDA" w14:textId="77777777" w:rsidR="00B4485C" w:rsidRPr="002B78A7" w:rsidRDefault="00B4485C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COPD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3A5D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D867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C05C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</w:tr>
      <w:tr w:rsidR="002B78A7" w:rsidRPr="002B78A7" w14:paraId="294C18F2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0D01" w14:textId="77777777" w:rsidR="00B4485C" w:rsidRPr="002B78A7" w:rsidRDefault="00B4485C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CF74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418 (26.8)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96B0" w14:textId="67567C2D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0.87 (0.72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1.04)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E063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0.738</w:t>
            </w:r>
          </w:p>
        </w:tc>
      </w:tr>
      <w:tr w:rsidR="002B78A7" w:rsidRPr="002B78A7" w14:paraId="0121C14E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D3BA" w14:textId="77777777" w:rsidR="00B4485C" w:rsidRPr="002B78A7" w:rsidRDefault="00B4485C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lastRenderedPageBreak/>
              <w:t>Yes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8247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62 (28.2)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B35C" w14:textId="7BE6B8CA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0.81 (0.45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1.45)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BAE5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71D8A93A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8636" w14:textId="77777777" w:rsidR="00B4485C" w:rsidRPr="002B78A7" w:rsidRDefault="00B4485C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Dementia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73EC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13D1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0A74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</w:tr>
      <w:tr w:rsidR="002B78A7" w:rsidRPr="002B78A7" w14:paraId="04700B79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12E8" w14:textId="77777777" w:rsidR="00B4485C" w:rsidRPr="002B78A7" w:rsidRDefault="00B4485C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FE76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450 (27)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C6D7" w14:textId="5D4C138B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0.85 (0.71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1.02)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F502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0.724</w:t>
            </w:r>
          </w:p>
        </w:tc>
      </w:tr>
      <w:tr w:rsidR="002B78A7" w:rsidRPr="002B78A7" w14:paraId="7E03F032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C7D8" w14:textId="77777777" w:rsidR="00B4485C" w:rsidRPr="002B78A7" w:rsidRDefault="00B4485C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Yes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8DB8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30 (26.8)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CD66" w14:textId="4A96A691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0.70 (0.30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1.61)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77C6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2B78A7" w:rsidRPr="002B78A7" w14:paraId="49BA4141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A55F" w14:textId="77777777" w:rsidR="00B4485C" w:rsidRPr="002B78A7" w:rsidRDefault="00B4485C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Cerebrovascular disease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2D6A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17C0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C4DD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</w:tr>
      <w:tr w:rsidR="002B78A7" w:rsidRPr="002B78A7" w14:paraId="2BA4B9B4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404B" w14:textId="77777777" w:rsidR="00B4485C" w:rsidRPr="002B78A7" w:rsidRDefault="00B4485C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4361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441 (26.7)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BAAE" w14:textId="1080F82C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0.80 (0.67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0.96)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61E8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0.551</w:t>
            </w:r>
          </w:p>
        </w:tc>
      </w:tr>
      <w:tr w:rsidR="002B78A7" w:rsidRPr="002B78A7" w14:paraId="01CF046F" w14:textId="77777777" w:rsidTr="00592643">
        <w:trPr>
          <w:trHeight w:val="280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4FF9C" w14:textId="77777777" w:rsidR="00B4485C" w:rsidRPr="002B78A7" w:rsidRDefault="00B4485C" w:rsidP="00002DF2">
            <w:pPr>
              <w:widowControl/>
              <w:spacing w:line="360" w:lineRule="auto"/>
              <w:ind w:firstLineChars="100" w:firstLine="220"/>
              <w:jc w:val="left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Yes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EFFFA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39 (29.8)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F00C5" w14:textId="3EBD6E40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  <w:r w:rsidRPr="002B78A7">
              <w:rPr>
                <w:rFonts w:eastAsia="等线" w:cs="Times New Roman"/>
                <w:kern w:val="0"/>
                <w:sz w:val="22"/>
              </w:rPr>
              <w:t>1.20 (0.61</w:t>
            </w:r>
            <w:r w:rsidR="00D44536" w:rsidRPr="002B78A7">
              <w:rPr>
                <w:rFonts w:eastAsia="等线" w:cs="Times New Roman"/>
                <w:kern w:val="0"/>
                <w:sz w:val="22"/>
              </w:rPr>
              <w:t>-</w:t>
            </w:r>
            <w:r w:rsidRPr="002B78A7">
              <w:rPr>
                <w:rFonts w:eastAsia="等线" w:cs="Times New Roman"/>
                <w:kern w:val="0"/>
                <w:sz w:val="22"/>
              </w:rPr>
              <w:t>2.38)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D756F" w14:textId="77777777" w:rsidR="00B4485C" w:rsidRPr="002B78A7" w:rsidRDefault="00B4485C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</w:tbl>
    <w:p w14:paraId="7DE9D962" w14:textId="429CDFAC" w:rsidR="0039786F" w:rsidRPr="002B78A7" w:rsidRDefault="0039786F" w:rsidP="00002DF2">
      <w:pPr>
        <w:spacing w:line="360" w:lineRule="auto"/>
        <w:rPr>
          <w:sz w:val="22"/>
        </w:rPr>
      </w:pPr>
      <w:r w:rsidRPr="002B78A7">
        <w:rPr>
          <w:sz w:val="22"/>
        </w:rPr>
        <w:t xml:space="preserve">Abbreviations: </w:t>
      </w:r>
      <w:r w:rsidR="004633ED" w:rsidRPr="003A246B">
        <w:rPr>
          <w:highlight w:val="yellow"/>
        </w:rPr>
        <w:t>HCR, hemoglobin-creatinine ratio;</w:t>
      </w:r>
      <w:r w:rsidR="004633ED">
        <w:t xml:space="preserve"> </w:t>
      </w:r>
      <w:r w:rsidR="004633ED" w:rsidRPr="0079123D">
        <w:t xml:space="preserve">HR, hazard ratio; </w:t>
      </w:r>
      <w:r w:rsidR="004633ED" w:rsidRPr="003A246B">
        <w:rPr>
          <w:highlight w:val="yellow"/>
        </w:rPr>
        <w:t xml:space="preserve">CI, confidence </w:t>
      </w:r>
      <w:proofErr w:type="gramStart"/>
      <w:r w:rsidR="004633ED" w:rsidRPr="003A246B">
        <w:rPr>
          <w:highlight w:val="yellow"/>
        </w:rPr>
        <w:t>interval;</w:t>
      </w:r>
      <w:r w:rsidR="004633ED">
        <w:t xml:space="preserve"> </w:t>
      </w:r>
      <w:r w:rsidRPr="002B78A7">
        <w:rPr>
          <w:sz w:val="22"/>
        </w:rPr>
        <w:t xml:space="preserve"> BMI</w:t>
      </w:r>
      <w:proofErr w:type="gramEnd"/>
      <w:r w:rsidRPr="002B78A7">
        <w:rPr>
          <w:sz w:val="22"/>
        </w:rPr>
        <w:t xml:space="preserve">, body max index; NYHA classification, New York heart association classification; CCI, </w:t>
      </w:r>
      <w:proofErr w:type="spellStart"/>
      <w:r w:rsidRPr="002B78A7">
        <w:rPr>
          <w:sz w:val="22"/>
        </w:rPr>
        <w:t>Charlson</w:t>
      </w:r>
      <w:proofErr w:type="spellEnd"/>
      <w:r w:rsidRPr="002B78A7">
        <w:rPr>
          <w:sz w:val="22"/>
        </w:rPr>
        <w:t xml:space="preserve"> Comorbidity Index; COPD, chronic obstructive pulmonary disease.</w:t>
      </w:r>
    </w:p>
    <w:p w14:paraId="4A6C2BEE" w14:textId="77777777" w:rsidR="009C0663" w:rsidRPr="002B78A7" w:rsidRDefault="009C0663" w:rsidP="00002DF2">
      <w:pPr>
        <w:spacing w:line="360" w:lineRule="auto"/>
        <w:sectPr w:rsidR="009C0663" w:rsidRPr="002B78A7" w:rsidSect="002A2ED4">
          <w:headerReference w:type="default" r:id="rId7"/>
          <w:headerReference w:type="first" r:id="rId8"/>
          <w:pgSz w:w="11906" w:h="16838"/>
          <w:pgMar w:top="1134" w:right="851" w:bottom="1134" w:left="851" w:header="283" w:footer="1134" w:gutter="0"/>
          <w:lnNumType w:countBy="1" w:restart="continuous"/>
          <w:cols w:space="425"/>
          <w:titlePg/>
          <w:docGrid w:type="lines" w:linePitch="312"/>
        </w:sectPr>
      </w:pPr>
    </w:p>
    <w:p w14:paraId="508BCD20" w14:textId="77777777" w:rsidR="00B3782A" w:rsidRPr="002B78A7" w:rsidRDefault="00B3782A" w:rsidP="00002DF2">
      <w:pPr>
        <w:spacing w:line="360" w:lineRule="auto"/>
      </w:pPr>
    </w:p>
    <w:p w14:paraId="1E491DDE" w14:textId="4CDF20D0" w:rsidR="00B3782A" w:rsidRPr="002B78A7" w:rsidRDefault="00B3782A" w:rsidP="00002DF2">
      <w:pPr>
        <w:spacing w:line="360" w:lineRule="auto"/>
      </w:pPr>
      <w:r w:rsidRPr="002B78A7">
        <w:rPr>
          <w:rFonts w:hint="eastAsia"/>
        </w:rPr>
        <w:t xml:space="preserve"> </w:t>
      </w:r>
      <w:r w:rsidRPr="002B78A7">
        <w:t xml:space="preserve">   </w:t>
      </w:r>
      <w:r w:rsidR="004020AF" w:rsidRPr="004020AF">
        <w:t xml:space="preserve">Supplementary </w:t>
      </w:r>
      <w:r w:rsidRPr="002B78A7">
        <w:t>Table 2*. Results of Cox regression between HCR and composite outcome in patients with heart failure</w:t>
      </w:r>
    </w:p>
    <w:tbl>
      <w:tblPr>
        <w:tblW w:w="11828" w:type="dxa"/>
        <w:tblInd w:w="426" w:type="dxa"/>
        <w:tblLook w:val="04A0" w:firstRow="1" w:lastRow="0" w:firstColumn="1" w:lastColumn="0" w:noHBand="0" w:noVBand="1"/>
      </w:tblPr>
      <w:tblGrid>
        <w:gridCol w:w="1740"/>
        <w:gridCol w:w="1280"/>
        <w:gridCol w:w="1800"/>
        <w:gridCol w:w="993"/>
        <w:gridCol w:w="425"/>
        <w:gridCol w:w="1701"/>
        <w:gridCol w:w="894"/>
        <w:gridCol w:w="382"/>
        <w:gridCol w:w="1701"/>
        <w:gridCol w:w="912"/>
      </w:tblGrid>
      <w:tr w:rsidR="002B78A7" w:rsidRPr="002B78A7" w14:paraId="319969CA" w14:textId="77777777" w:rsidTr="00592643">
        <w:trPr>
          <w:trHeight w:val="280"/>
        </w:trPr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8DEF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042F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Event (%)</w:t>
            </w:r>
          </w:p>
        </w:tc>
        <w:tc>
          <w:tcPr>
            <w:tcW w:w="27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A4A61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Model 1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33C5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2DFD0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Model 2</w:t>
            </w:r>
          </w:p>
        </w:tc>
        <w:tc>
          <w:tcPr>
            <w:tcW w:w="38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00D5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D626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Model 3</w:t>
            </w:r>
          </w:p>
        </w:tc>
      </w:tr>
      <w:tr w:rsidR="002B78A7" w:rsidRPr="002B78A7" w14:paraId="0885EC4F" w14:textId="77777777" w:rsidTr="00592643">
        <w:trPr>
          <w:trHeight w:val="280"/>
        </w:trPr>
        <w:tc>
          <w:tcPr>
            <w:tcW w:w="17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7C3921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A8A384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5FAD0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3BAB4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i/>
                <w:iCs/>
                <w:kern w:val="0"/>
                <w:sz w:val="20"/>
                <w:szCs w:val="20"/>
              </w:rPr>
              <w:t xml:space="preserve">P </w:t>
            </w: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value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E6DA0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04BA0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1EAF4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38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F6476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DEA32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4626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value</w:t>
            </w:r>
          </w:p>
        </w:tc>
      </w:tr>
      <w:tr w:rsidR="002B78A7" w:rsidRPr="002B78A7" w14:paraId="29B53555" w14:textId="77777777" w:rsidTr="00592643">
        <w:trPr>
          <w:trHeight w:val="280"/>
        </w:trPr>
        <w:tc>
          <w:tcPr>
            <w:tcW w:w="58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57A3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90-day readmission or mortality after hospital discharge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BFE3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3FBB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C1B9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B969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DDDD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56A0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3FF3D429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C570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HCR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1F12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435 (26.5)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D706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0.69 (0.60~0.80)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C0B9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2DE2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1C2E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0.69 (0.59~0.80)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EBD4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D2B3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D6B8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0.83 (0.69~0.99)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4BC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0.043</w:t>
            </w:r>
          </w:p>
        </w:tc>
      </w:tr>
      <w:tr w:rsidR="002B78A7" w:rsidRPr="002B78A7" w14:paraId="4F6FC2C2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F6E6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proofErr w:type="spellStart"/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Tertiles</w:t>
            </w:r>
            <w:proofErr w:type="spellEnd"/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of HCR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8C67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23C2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A93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41E1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41D6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7433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B0FA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48C0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D719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5C91B677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5CE1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T1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D364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192 (35.2)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913F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09A3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6D7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FB86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1679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1524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0993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4437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1749F749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CDD1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 w:hint="eastAsia"/>
                <w:kern w:val="0"/>
                <w:sz w:val="18"/>
                <w:szCs w:val="18"/>
              </w:rPr>
              <w:t>T2</w:t>
            </w: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BBE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141 (25.6)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FCEA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0.68 (0.55~0.85)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6EF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6215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A3BB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0.68 (0.55~0.85)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308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4F1D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E6B9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0.75 (0.59~0.95)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2338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0.02</w:t>
            </w:r>
          </w:p>
        </w:tc>
      </w:tr>
      <w:tr w:rsidR="002B78A7" w:rsidRPr="002B78A7" w14:paraId="17F4B508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5A21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 w:hint="eastAsia"/>
                <w:kern w:val="0"/>
                <w:sz w:val="18"/>
                <w:szCs w:val="18"/>
              </w:rPr>
              <w:t>T</w:t>
            </w: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56B8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102 (18.6)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8332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0.48 (0.38~0.61)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F167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C6E6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2E29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0.47 (0.37~0.61)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B51B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C153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51F0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0.59 (0.44~0.78)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344A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2B78A7" w:rsidRPr="002B78A7" w14:paraId="1AC50F4E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A596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2F62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6572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8BA7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49DA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1547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F98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1E8B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7431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5065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2B78A7" w:rsidRPr="002B78A7" w14:paraId="5F3F9C79" w14:textId="77777777" w:rsidTr="00592643">
        <w:trPr>
          <w:trHeight w:val="28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EA4C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180-day readmission or mortality after hospital discharge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199C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51C1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6262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1A73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873F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2AB8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0C182FB3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C0AD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HCR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63D9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677 (41.2)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3BBE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0.71 (0.63~0.8)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E5E7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AEC0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E1CE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0.71 (0.63~0.79)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5E72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279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7099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0.79 (0.68~0.91)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911E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0.001</w:t>
            </w:r>
          </w:p>
        </w:tc>
      </w:tr>
      <w:tr w:rsidR="002B78A7" w:rsidRPr="002B78A7" w14:paraId="70A383E5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ACFD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proofErr w:type="spellStart"/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Tertiles</w:t>
            </w:r>
            <w:proofErr w:type="spellEnd"/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of HCR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19E9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DBB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77D6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43F3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C12D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DDF3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7DD5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23F3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1DBB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332A12EE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D6DC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T1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9AB3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281 (51.5)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AAA1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C804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2017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D5A5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D2C3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690B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B29E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5F9E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32867091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08D4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 w:hint="eastAsia"/>
                <w:kern w:val="0"/>
                <w:sz w:val="18"/>
                <w:szCs w:val="18"/>
              </w:rPr>
              <w:t>T2</w:t>
            </w: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9B16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221 (40.2)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6E62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0.69 (0.56~0.86)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AC2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F684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FA67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0.70 (0.59~0.84)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E9BA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 w:hint="eastAsia"/>
                <w:kern w:val="0"/>
                <w:sz w:val="20"/>
                <w:szCs w:val="20"/>
              </w:rPr>
              <w:t>&lt;</w:t>
            </w: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7A22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440B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0.74 (0.60~0.90)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1DB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0.002</w:t>
            </w:r>
          </w:p>
        </w:tc>
      </w:tr>
      <w:tr w:rsidR="002B78A7" w:rsidRPr="002B78A7" w14:paraId="57D152F6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3826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 w:hint="eastAsia"/>
                <w:kern w:val="0"/>
                <w:sz w:val="18"/>
                <w:szCs w:val="18"/>
              </w:rPr>
              <w:t>T</w:t>
            </w: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02F8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175 (32)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8C8E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0.56 (0.45~0.70)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00B9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8A94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33A6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0.52 (0.43~0.63)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1FA7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13EB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1EC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0.58 (0.46~0.74)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5EAF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2B78A7" w:rsidRPr="002B78A7" w14:paraId="02873F11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89D15" w14:textId="77777777" w:rsidR="00B3782A" w:rsidRPr="002B78A7" w:rsidRDefault="00B3782A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lastRenderedPageBreak/>
              <w:t>P for trend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EEFD2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2FFD1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CB511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B133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DB843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2EFE1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6938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68B6C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F6E4B" w14:textId="77777777" w:rsidR="00B3782A" w:rsidRPr="002B78A7" w:rsidRDefault="00B3782A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</w:tr>
    </w:tbl>
    <w:p w14:paraId="198B208E" w14:textId="759B52C6" w:rsidR="00B3782A" w:rsidRPr="002B78A7" w:rsidRDefault="00B3782A" w:rsidP="00002DF2">
      <w:pPr>
        <w:spacing w:line="360" w:lineRule="auto"/>
        <w:ind w:left="420" w:hangingChars="200" w:hanging="420"/>
        <w:rPr>
          <w:sz w:val="20"/>
          <w:szCs w:val="20"/>
        </w:rPr>
      </w:pPr>
      <w:r w:rsidRPr="002B78A7">
        <w:rPr>
          <w:rFonts w:hint="eastAsia"/>
        </w:rPr>
        <w:t xml:space="preserve"> </w:t>
      </w:r>
      <w:r w:rsidRPr="002B78A7">
        <w:t xml:space="preserve">   </w:t>
      </w:r>
      <w:r w:rsidRPr="002B78A7">
        <w:rPr>
          <w:sz w:val="20"/>
          <w:szCs w:val="20"/>
        </w:rPr>
        <w:t xml:space="preserve">Model 1 adjusted for none; Model 2 adjusted for age, sex, and </w:t>
      </w:r>
      <w:r w:rsidR="00592643" w:rsidRPr="002B78A7">
        <w:rPr>
          <w:sz w:val="20"/>
          <w:szCs w:val="20"/>
        </w:rPr>
        <w:t>BMI</w:t>
      </w:r>
      <w:r w:rsidRPr="002B78A7">
        <w:rPr>
          <w:sz w:val="20"/>
          <w:szCs w:val="20"/>
        </w:rPr>
        <w:t>; Model 3 adjusted for age, sex, BMI, CCI, LVEF, NYHA classification, MAP,</w:t>
      </w:r>
      <w:r w:rsidRPr="002B78A7">
        <w:rPr>
          <w:rFonts w:eastAsia="等线" w:cs="Times New Roman"/>
          <w:kern w:val="0"/>
          <w:sz w:val="20"/>
          <w:szCs w:val="20"/>
        </w:rPr>
        <w:t xml:space="preserve"> diabetes, Sodium, potassium, albumin, BNP, bilirubin, </w:t>
      </w:r>
      <w:r w:rsidRPr="002B78A7">
        <w:rPr>
          <w:sz w:val="20"/>
          <w:szCs w:val="20"/>
        </w:rPr>
        <w:t>loop diuretics, RAS inhibitor, beta blocker, inotropes.</w:t>
      </w:r>
    </w:p>
    <w:p w14:paraId="096CB5F8" w14:textId="06B25EE9" w:rsidR="00B3782A" w:rsidRPr="002B78A7" w:rsidRDefault="00B3782A" w:rsidP="00002DF2">
      <w:pPr>
        <w:spacing w:line="360" w:lineRule="auto"/>
        <w:ind w:left="420" w:hangingChars="200" w:hanging="420"/>
        <w:rPr>
          <w:sz w:val="20"/>
          <w:szCs w:val="20"/>
        </w:rPr>
      </w:pPr>
      <w:r w:rsidRPr="002B78A7">
        <w:rPr>
          <w:rFonts w:hint="eastAsia"/>
        </w:rPr>
        <w:t xml:space="preserve"> </w:t>
      </w:r>
      <w:r w:rsidRPr="002B78A7">
        <w:t xml:space="preserve">   Abbreviations: HCR, hemoglobin-creatinine ratio; HR, Hazard ratio; </w:t>
      </w:r>
      <w:r w:rsidRPr="002B78A7">
        <w:rPr>
          <w:sz w:val="20"/>
          <w:szCs w:val="20"/>
        </w:rPr>
        <w:t xml:space="preserve">BMI, body mass index; </w:t>
      </w:r>
      <w:r w:rsidR="00EC20B9" w:rsidRPr="003A246B">
        <w:rPr>
          <w:highlight w:val="yellow"/>
        </w:rPr>
        <w:t>CI, confidence interval;</w:t>
      </w:r>
      <w:r w:rsidR="00EC20B9">
        <w:t xml:space="preserve"> </w:t>
      </w:r>
      <w:r w:rsidRPr="002B78A7">
        <w:rPr>
          <w:sz w:val="20"/>
          <w:szCs w:val="20"/>
        </w:rPr>
        <w:t xml:space="preserve">CCI, </w:t>
      </w:r>
      <w:proofErr w:type="spellStart"/>
      <w:r w:rsidRPr="002B78A7">
        <w:rPr>
          <w:sz w:val="20"/>
          <w:szCs w:val="20"/>
        </w:rPr>
        <w:t>Charlson</w:t>
      </w:r>
      <w:proofErr w:type="spellEnd"/>
      <w:r w:rsidRPr="002B78A7">
        <w:rPr>
          <w:sz w:val="20"/>
          <w:szCs w:val="20"/>
        </w:rPr>
        <w:t xml:space="preserve"> Comorbidity Index; LVEF, left ventricular ejection fraction, NYHA, New York heart association; MAP, mean arterial pressure; </w:t>
      </w:r>
      <w:r w:rsidRPr="002B78A7">
        <w:rPr>
          <w:rFonts w:eastAsia="等线" w:cs="Times New Roman"/>
          <w:kern w:val="0"/>
          <w:sz w:val="20"/>
          <w:szCs w:val="20"/>
        </w:rPr>
        <w:t>BNP, brain natriuretic peptide;</w:t>
      </w:r>
      <w:r w:rsidRPr="002B78A7">
        <w:rPr>
          <w:sz w:val="20"/>
          <w:szCs w:val="20"/>
        </w:rPr>
        <w:t xml:space="preserve"> RAS, </w:t>
      </w:r>
      <w:r w:rsidRPr="002B78A7">
        <w:rPr>
          <w:rFonts w:eastAsia="等线" w:cs="Times New Roman"/>
          <w:kern w:val="0"/>
          <w:sz w:val="20"/>
          <w:szCs w:val="20"/>
        </w:rPr>
        <w:t>renin-angiotensin-aldosterone system</w:t>
      </w:r>
      <w:r w:rsidRPr="002B78A7">
        <w:rPr>
          <w:sz w:val="20"/>
          <w:szCs w:val="20"/>
        </w:rPr>
        <w:t>.</w:t>
      </w:r>
    </w:p>
    <w:p w14:paraId="2A8D8F10" w14:textId="77777777" w:rsidR="00B3782A" w:rsidRPr="002B78A7" w:rsidRDefault="00B3782A" w:rsidP="00002DF2">
      <w:pPr>
        <w:spacing w:line="360" w:lineRule="auto"/>
        <w:ind w:left="420" w:hangingChars="200" w:hanging="420"/>
      </w:pPr>
      <w:r w:rsidRPr="002B78A7">
        <w:t xml:space="preserve">    * Heart failure patients with missing values (n=138) were excluded, and 1643 patients were included for analysis.</w:t>
      </w:r>
    </w:p>
    <w:p w14:paraId="2E748A7B" w14:textId="625956CE" w:rsidR="00B3782A" w:rsidRPr="002B78A7" w:rsidRDefault="00B3782A" w:rsidP="00002DF2">
      <w:pPr>
        <w:spacing w:line="360" w:lineRule="auto"/>
      </w:pPr>
    </w:p>
    <w:p w14:paraId="1864042A" w14:textId="77777777" w:rsidR="002A2ED4" w:rsidRPr="002B78A7" w:rsidRDefault="002A2ED4" w:rsidP="00002DF2">
      <w:pPr>
        <w:spacing w:line="360" w:lineRule="auto"/>
      </w:pPr>
    </w:p>
    <w:p w14:paraId="3157DFC3" w14:textId="77777777" w:rsidR="000508A8" w:rsidRPr="002B78A7" w:rsidRDefault="000508A8" w:rsidP="00002DF2">
      <w:pPr>
        <w:spacing w:line="360" w:lineRule="auto"/>
      </w:pPr>
    </w:p>
    <w:p w14:paraId="132FF790" w14:textId="56113BCE" w:rsidR="000508A8" w:rsidRPr="002B78A7" w:rsidRDefault="000508A8" w:rsidP="00002DF2">
      <w:pPr>
        <w:spacing w:line="360" w:lineRule="auto"/>
      </w:pPr>
      <w:r w:rsidRPr="002B78A7">
        <w:rPr>
          <w:rFonts w:hint="eastAsia"/>
        </w:rPr>
        <w:t xml:space="preserve"> </w:t>
      </w:r>
      <w:r w:rsidRPr="002B78A7">
        <w:t xml:space="preserve">   </w:t>
      </w:r>
      <w:r w:rsidR="004020AF" w:rsidRPr="004020AF">
        <w:t xml:space="preserve">Supplementary </w:t>
      </w:r>
      <w:r w:rsidRPr="002B78A7">
        <w:t>Table 3*. Results of Cox regression between HCR and composite outcome in patients with heart failure</w:t>
      </w:r>
    </w:p>
    <w:tbl>
      <w:tblPr>
        <w:tblW w:w="11828" w:type="dxa"/>
        <w:tblInd w:w="426" w:type="dxa"/>
        <w:tblLook w:val="04A0" w:firstRow="1" w:lastRow="0" w:firstColumn="1" w:lastColumn="0" w:noHBand="0" w:noVBand="1"/>
      </w:tblPr>
      <w:tblGrid>
        <w:gridCol w:w="1740"/>
        <w:gridCol w:w="1280"/>
        <w:gridCol w:w="1800"/>
        <w:gridCol w:w="993"/>
        <w:gridCol w:w="425"/>
        <w:gridCol w:w="1701"/>
        <w:gridCol w:w="894"/>
        <w:gridCol w:w="382"/>
        <w:gridCol w:w="1701"/>
        <w:gridCol w:w="912"/>
      </w:tblGrid>
      <w:tr w:rsidR="002B78A7" w:rsidRPr="002B78A7" w14:paraId="6B305C20" w14:textId="77777777" w:rsidTr="00592643">
        <w:trPr>
          <w:trHeight w:val="280"/>
        </w:trPr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F9DF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C072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Event (%)</w:t>
            </w:r>
          </w:p>
        </w:tc>
        <w:tc>
          <w:tcPr>
            <w:tcW w:w="27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1A67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Model 1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D16B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ABEB4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Model 2</w:t>
            </w:r>
          </w:p>
        </w:tc>
        <w:tc>
          <w:tcPr>
            <w:tcW w:w="38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C825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1B98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Model 3</w:t>
            </w:r>
          </w:p>
        </w:tc>
      </w:tr>
      <w:tr w:rsidR="002B78A7" w:rsidRPr="002B78A7" w14:paraId="7500341F" w14:textId="77777777" w:rsidTr="00592643">
        <w:trPr>
          <w:trHeight w:val="280"/>
        </w:trPr>
        <w:tc>
          <w:tcPr>
            <w:tcW w:w="17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4B2386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9E94B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CCDF5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60BCB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F31C7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580A0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45218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38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E1FA3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07D8B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025B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value</w:t>
            </w:r>
          </w:p>
        </w:tc>
      </w:tr>
      <w:tr w:rsidR="002B78A7" w:rsidRPr="002B78A7" w14:paraId="171CE4B6" w14:textId="77777777" w:rsidTr="00592643">
        <w:trPr>
          <w:trHeight w:val="280"/>
        </w:trPr>
        <w:tc>
          <w:tcPr>
            <w:tcW w:w="58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8C03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90-day readmission or mortality after hospital discharge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2794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4676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F3B6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549A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565C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ED06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22C48DB9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D250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HCR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29B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332 (24.6)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4054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0.71 (0.60~0.85)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BC58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501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41B4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0.71 (0.59~0.85)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4FB7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D13C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B5A7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0.79 (0.65~0.95)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8CC0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0.015</w:t>
            </w:r>
          </w:p>
        </w:tc>
      </w:tr>
      <w:tr w:rsidR="002B78A7" w:rsidRPr="002B78A7" w14:paraId="35C4D3F4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C23A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proofErr w:type="spellStart"/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Tertiles</w:t>
            </w:r>
            <w:proofErr w:type="spellEnd"/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of HCR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2AFA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6E9F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8D46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8329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6F5F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612F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2176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A074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7443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2FA585B5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1886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T1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B834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108 (35.9)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6F78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1A7E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540C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4F5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780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7FB0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4B3F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6E3B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1AAF4A01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3409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 w:hint="eastAsia"/>
                <w:kern w:val="0"/>
                <w:sz w:val="18"/>
                <w:szCs w:val="18"/>
              </w:rPr>
              <w:t>T2</w:t>
            </w: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41D1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117 (24.2)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D535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0.63 (0.49~0.82)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0369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8C9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4917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0.63 (0.48~0.81)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B9F7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24E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7D07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0.66 (0.50~0.87)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42CC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0.003</w:t>
            </w:r>
          </w:p>
        </w:tc>
      </w:tr>
      <w:tr w:rsidR="002B78A7" w:rsidRPr="002B78A7" w14:paraId="1BD9DB2B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BD30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 w:hint="eastAsia"/>
                <w:kern w:val="0"/>
                <w:sz w:val="18"/>
                <w:szCs w:val="18"/>
              </w:rPr>
              <w:lastRenderedPageBreak/>
              <w:t>T</w:t>
            </w: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B672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107 (19)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35B8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0.48 (0.37~0.63)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8273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4EDE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81C1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0.48 (0.36~0.62)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7A31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82AA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9DEF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0.54 (0.40~0.73)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9C0F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2B78A7" w:rsidRPr="002B78A7" w14:paraId="17B85F95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D3CB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DE0C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6140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CDDC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4332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9993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7005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64EF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D4B4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D9DA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2B78A7" w:rsidRPr="002B78A7" w14:paraId="53EE691F" w14:textId="77777777" w:rsidTr="00592643">
        <w:trPr>
          <w:trHeight w:val="28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9360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180-day readmission or mortality after hospital discharge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7ED9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34C7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B05A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426A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AE8E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5374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1B3FD4A6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BE3F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HCR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7DFB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521 (38.7)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F335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0.75 (0.65~0.86)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F6BF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C398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7F9F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0.74 (0.64~0.85)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FC10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AAAF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D03F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0.76 (0.65~0.89)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BE1B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2B78A7" w:rsidRPr="002B78A7" w14:paraId="48519E72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98AD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proofErr w:type="spellStart"/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Tertiles</w:t>
            </w:r>
            <w:proofErr w:type="spellEnd"/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of HCR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23C7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57BE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F4A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9D30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1C84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EB3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6398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8F4B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F840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77417BB0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442A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T1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0DC5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150 (49.8)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2AF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FF62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136B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A7EC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B71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BE15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10B6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CAD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3FA14E13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1570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 w:hint="eastAsia"/>
                <w:kern w:val="0"/>
                <w:sz w:val="18"/>
                <w:szCs w:val="18"/>
              </w:rPr>
              <w:t>T2</w:t>
            </w: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1EF7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186 (38.5)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A2D4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0.69 (0.56~0.86)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623A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2249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34D7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0.69 (0.56~0.85)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12A5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0535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DBF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0.69 (0.55~0.86)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EAC4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0.001</w:t>
            </w:r>
          </w:p>
        </w:tc>
      </w:tr>
      <w:tr w:rsidR="002B78A7" w:rsidRPr="002B78A7" w14:paraId="152B856D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05D2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 w:hint="eastAsia"/>
                <w:kern w:val="0"/>
                <w:sz w:val="18"/>
                <w:szCs w:val="18"/>
              </w:rPr>
              <w:t>T</w:t>
            </w: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17BE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185 (32.9)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8E50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0.56 (0.45~0.70)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9F67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2B6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DBEC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0.55 (0.44~0.69)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D928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A713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720C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0.58 (0.46~0.74)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10A7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2B78A7" w:rsidRPr="002B78A7" w14:paraId="029A5696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A6743" w14:textId="77777777" w:rsidR="000508A8" w:rsidRPr="002B78A7" w:rsidRDefault="000508A8" w:rsidP="00002DF2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845D0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B198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FF9A9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98E27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F4C22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85F4A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C506D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66ECA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52BB4" w14:textId="77777777" w:rsidR="000508A8" w:rsidRPr="002B78A7" w:rsidRDefault="000508A8" w:rsidP="00002DF2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</w:tr>
    </w:tbl>
    <w:p w14:paraId="75F862D3" w14:textId="62C37A1A" w:rsidR="000508A8" w:rsidRPr="002B78A7" w:rsidRDefault="000508A8" w:rsidP="00002DF2">
      <w:pPr>
        <w:spacing w:line="360" w:lineRule="auto"/>
        <w:ind w:left="420" w:hangingChars="200" w:hanging="420"/>
        <w:rPr>
          <w:sz w:val="20"/>
          <w:szCs w:val="20"/>
        </w:rPr>
      </w:pPr>
      <w:r w:rsidRPr="002B78A7">
        <w:rPr>
          <w:rFonts w:hint="eastAsia"/>
        </w:rPr>
        <w:t xml:space="preserve"> </w:t>
      </w:r>
      <w:r w:rsidRPr="002B78A7">
        <w:t xml:space="preserve">   </w:t>
      </w:r>
      <w:r w:rsidRPr="002B78A7">
        <w:rPr>
          <w:sz w:val="20"/>
          <w:szCs w:val="20"/>
        </w:rPr>
        <w:t xml:space="preserve">Model 1 adjusted for none; Model 2 adjusted for age, sex, and </w:t>
      </w:r>
      <w:r w:rsidR="00592643" w:rsidRPr="002B78A7">
        <w:rPr>
          <w:sz w:val="20"/>
          <w:szCs w:val="20"/>
        </w:rPr>
        <w:t>BMI</w:t>
      </w:r>
      <w:r w:rsidRPr="002B78A7">
        <w:rPr>
          <w:sz w:val="20"/>
          <w:szCs w:val="20"/>
        </w:rPr>
        <w:t>; Model 3 adjusted for age, sex, BMI, CCI, LVEF, NYHA classification, MAP,</w:t>
      </w:r>
      <w:r w:rsidRPr="002B78A7">
        <w:rPr>
          <w:rFonts w:eastAsia="等线" w:cs="Times New Roman"/>
          <w:kern w:val="0"/>
          <w:sz w:val="20"/>
          <w:szCs w:val="20"/>
        </w:rPr>
        <w:t xml:space="preserve"> diabetes, Sodium, potassium, albumin, BNP, bilirubin, </w:t>
      </w:r>
      <w:r w:rsidRPr="002B78A7">
        <w:rPr>
          <w:sz w:val="20"/>
          <w:szCs w:val="20"/>
        </w:rPr>
        <w:t>loop diuretics, RAS inhibitor, beta blocker, inotropes.</w:t>
      </w:r>
    </w:p>
    <w:p w14:paraId="54F42A8B" w14:textId="6C3E2752" w:rsidR="000508A8" w:rsidRPr="002B78A7" w:rsidRDefault="000508A8" w:rsidP="00002DF2">
      <w:pPr>
        <w:spacing w:line="360" w:lineRule="auto"/>
        <w:ind w:left="420" w:hangingChars="200" w:hanging="420"/>
        <w:rPr>
          <w:sz w:val="20"/>
          <w:szCs w:val="20"/>
        </w:rPr>
      </w:pPr>
      <w:r w:rsidRPr="002B78A7">
        <w:rPr>
          <w:rFonts w:hint="eastAsia"/>
        </w:rPr>
        <w:t xml:space="preserve"> </w:t>
      </w:r>
      <w:r w:rsidRPr="002B78A7">
        <w:t xml:space="preserve">   Abbreviations: HCR, hemoglobin-creatinine ratio; HR, Hazard ratio; </w:t>
      </w:r>
      <w:r w:rsidRPr="002B78A7">
        <w:rPr>
          <w:sz w:val="20"/>
          <w:szCs w:val="20"/>
        </w:rPr>
        <w:t xml:space="preserve">BMI, body mass index; </w:t>
      </w:r>
      <w:r w:rsidR="00EC20B9" w:rsidRPr="003A246B">
        <w:rPr>
          <w:highlight w:val="yellow"/>
        </w:rPr>
        <w:t>CI, confidence interval;</w:t>
      </w:r>
      <w:r w:rsidR="00EC20B9">
        <w:t xml:space="preserve"> </w:t>
      </w:r>
      <w:r w:rsidRPr="002B78A7">
        <w:rPr>
          <w:sz w:val="20"/>
          <w:szCs w:val="20"/>
        </w:rPr>
        <w:t xml:space="preserve">CCI, </w:t>
      </w:r>
      <w:proofErr w:type="spellStart"/>
      <w:r w:rsidRPr="002B78A7">
        <w:rPr>
          <w:sz w:val="20"/>
          <w:szCs w:val="20"/>
        </w:rPr>
        <w:t>Charlson</w:t>
      </w:r>
      <w:proofErr w:type="spellEnd"/>
      <w:r w:rsidRPr="002B78A7">
        <w:rPr>
          <w:sz w:val="20"/>
          <w:szCs w:val="20"/>
        </w:rPr>
        <w:t xml:space="preserve"> Comorbidity Index; LVEF, left ventricular ejection fraction, NYHA, New York heart association; MAP, mean arterial pressure; </w:t>
      </w:r>
      <w:r w:rsidRPr="002B78A7">
        <w:rPr>
          <w:rFonts w:eastAsia="等线" w:cs="Times New Roman"/>
          <w:kern w:val="0"/>
          <w:sz w:val="20"/>
          <w:szCs w:val="20"/>
        </w:rPr>
        <w:t>BNP, brain natriuretic peptide;</w:t>
      </w:r>
      <w:r w:rsidRPr="002B78A7">
        <w:rPr>
          <w:sz w:val="20"/>
          <w:szCs w:val="20"/>
        </w:rPr>
        <w:t xml:space="preserve"> RAS, </w:t>
      </w:r>
      <w:r w:rsidRPr="002B78A7">
        <w:rPr>
          <w:rFonts w:eastAsia="等线" w:cs="Times New Roman"/>
          <w:kern w:val="0"/>
          <w:sz w:val="20"/>
          <w:szCs w:val="20"/>
        </w:rPr>
        <w:t>renin-angiotensin-aldosterone system</w:t>
      </w:r>
      <w:r w:rsidRPr="002B78A7">
        <w:rPr>
          <w:sz w:val="20"/>
          <w:szCs w:val="20"/>
        </w:rPr>
        <w:t>.</w:t>
      </w:r>
    </w:p>
    <w:p w14:paraId="36110B03" w14:textId="77777777" w:rsidR="000508A8" w:rsidRPr="002B78A7" w:rsidRDefault="000508A8" w:rsidP="00002DF2">
      <w:pPr>
        <w:spacing w:line="360" w:lineRule="auto"/>
        <w:ind w:left="420" w:hangingChars="200" w:hanging="420"/>
      </w:pPr>
      <w:r w:rsidRPr="002B78A7">
        <w:t xml:space="preserve">    * Heart failure patients with chronic kidney disease (n=434) were excluded, and 1347 patients were included for analysis.</w:t>
      </w:r>
    </w:p>
    <w:p w14:paraId="46E036E0" w14:textId="16B08C4A" w:rsidR="000508A8" w:rsidRPr="002B78A7" w:rsidRDefault="000508A8" w:rsidP="00002DF2">
      <w:pPr>
        <w:spacing w:line="360" w:lineRule="auto"/>
        <w:ind w:left="420" w:hangingChars="200" w:hanging="420"/>
      </w:pPr>
    </w:p>
    <w:p w14:paraId="0E02B8CB" w14:textId="1EB196C6" w:rsidR="00592643" w:rsidRPr="002B78A7" w:rsidRDefault="00592643" w:rsidP="00002DF2">
      <w:pPr>
        <w:spacing w:line="360" w:lineRule="auto"/>
        <w:ind w:left="420" w:hangingChars="200" w:hanging="420"/>
      </w:pPr>
    </w:p>
    <w:p w14:paraId="1DF1E6EC" w14:textId="1D4602A0" w:rsidR="00592643" w:rsidRPr="002B78A7" w:rsidRDefault="00592643" w:rsidP="00002DF2">
      <w:pPr>
        <w:spacing w:line="360" w:lineRule="auto"/>
        <w:ind w:left="420" w:hangingChars="200" w:hanging="420"/>
      </w:pPr>
    </w:p>
    <w:p w14:paraId="413C2203" w14:textId="0454FFD3" w:rsidR="00592643" w:rsidRPr="002B78A7" w:rsidRDefault="004020AF" w:rsidP="00592643">
      <w:pPr>
        <w:spacing w:line="360" w:lineRule="auto"/>
        <w:ind w:firstLineChars="200" w:firstLine="420"/>
      </w:pPr>
      <w:r w:rsidRPr="004020AF">
        <w:lastRenderedPageBreak/>
        <w:t xml:space="preserve">Supplementary </w:t>
      </w:r>
      <w:r w:rsidR="00592643" w:rsidRPr="002B78A7">
        <w:t>Table 4*. Results of Cox regression between HCR and composite outcome in patients with heart failure</w:t>
      </w:r>
    </w:p>
    <w:tbl>
      <w:tblPr>
        <w:tblW w:w="11828" w:type="dxa"/>
        <w:tblInd w:w="426" w:type="dxa"/>
        <w:tblLook w:val="04A0" w:firstRow="1" w:lastRow="0" w:firstColumn="1" w:lastColumn="0" w:noHBand="0" w:noVBand="1"/>
      </w:tblPr>
      <w:tblGrid>
        <w:gridCol w:w="1740"/>
        <w:gridCol w:w="1280"/>
        <w:gridCol w:w="1800"/>
        <w:gridCol w:w="993"/>
        <w:gridCol w:w="425"/>
        <w:gridCol w:w="1701"/>
        <w:gridCol w:w="894"/>
        <w:gridCol w:w="382"/>
        <w:gridCol w:w="1701"/>
        <w:gridCol w:w="912"/>
      </w:tblGrid>
      <w:tr w:rsidR="002B78A7" w:rsidRPr="002B78A7" w14:paraId="6512984F" w14:textId="77777777" w:rsidTr="00592643">
        <w:trPr>
          <w:trHeight w:val="280"/>
        </w:trPr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B504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31D1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Event (%)</w:t>
            </w:r>
          </w:p>
        </w:tc>
        <w:tc>
          <w:tcPr>
            <w:tcW w:w="27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61730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Model 1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545E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5825F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Model 2</w:t>
            </w:r>
          </w:p>
        </w:tc>
        <w:tc>
          <w:tcPr>
            <w:tcW w:w="38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69D3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B27A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Model 3</w:t>
            </w:r>
          </w:p>
        </w:tc>
      </w:tr>
      <w:tr w:rsidR="002B78A7" w:rsidRPr="002B78A7" w14:paraId="1731C079" w14:textId="77777777" w:rsidTr="00592643">
        <w:trPr>
          <w:trHeight w:val="280"/>
        </w:trPr>
        <w:tc>
          <w:tcPr>
            <w:tcW w:w="17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69EC10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1E1BB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D7416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B4FD3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237B5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FDD5D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24FC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38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3961C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2A3B6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5A8E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value</w:t>
            </w:r>
          </w:p>
        </w:tc>
      </w:tr>
      <w:tr w:rsidR="002B78A7" w:rsidRPr="002B78A7" w14:paraId="1D210304" w14:textId="77777777" w:rsidTr="00592643">
        <w:trPr>
          <w:trHeight w:val="280"/>
        </w:trPr>
        <w:tc>
          <w:tcPr>
            <w:tcW w:w="58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8EFD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90-day readmission or mortality after hospital discharge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601E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416E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ED54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9D96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56E2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22AD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4C49D326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84D3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HCR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5A5B" w14:textId="1491CEF4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145 (26.0)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4EBE" w14:textId="2B46A62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0.63 (0.48~0.81)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A843" w14:textId="303F4CF5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F8FF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FC45" w14:textId="266902A5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0.64 (0.49~0.85)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AE4B" w14:textId="36B8588A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0.002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5B2C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7E5A" w14:textId="25DA9F41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0.79 (0.55~1.14)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1497" w14:textId="36690772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0.207</w:t>
            </w:r>
          </w:p>
        </w:tc>
      </w:tr>
      <w:tr w:rsidR="002B78A7" w:rsidRPr="002B78A7" w14:paraId="6F6E508F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4108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proofErr w:type="spellStart"/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Tertiles</w:t>
            </w:r>
            <w:proofErr w:type="spellEnd"/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of HCR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9CC9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8C6E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47C2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9141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31CC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2804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F12D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2F60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6298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168DD7DD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7B27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T1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7517" w14:textId="0FE79EE6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66 (35.9)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B8D1" w14:textId="59FCB29D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EC04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10E0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166C" w14:textId="6196CF22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1E26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8DBF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881D" w14:textId="03DD022A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B56D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3CE0A32E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F4C7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 w:hint="eastAsia"/>
                <w:kern w:val="0"/>
                <w:sz w:val="18"/>
                <w:szCs w:val="18"/>
              </w:rPr>
              <w:t>T2</w:t>
            </w: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58AD" w14:textId="7298E36A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44 (24.2)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AB47" w14:textId="75BF2242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0.62 (0.42~0.9)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B91A" w14:textId="41BF269E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1362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50AC" w14:textId="7C9EAA49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0.62 (0.42~0.91)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A78E" w14:textId="5014F19C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0.014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E0F5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DFE9" w14:textId="15F082F8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0.66 (0.42~1.03)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BD5D" w14:textId="2B3D4BA8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0.070</w:t>
            </w:r>
          </w:p>
        </w:tc>
      </w:tr>
      <w:tr w:rsidR="002B78A7" w:rsidRPr="002B78A7" w14:paraId="188E7313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E212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 w:hint="eastAsia"/>
                <w:kern w:val="0"/>
                <w:sz w:val="18"/>
                <w:szCs w:val="18"/>
              </w:rPr>
              <w:t>T</w:t>
            </w: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9586" w14:textId="0ADF1C7B" w:rsidR="00592643" w:rsidRPr="002B78A7" w:rsidRDefault="002B78A7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  <w:highlight w:val="yellow"/>
              </w:rPr>
              <w:t>35</w:t>
            </w:r>
            <w:r w:rsidR="00592643" w:rsidRPr="002B78A7">
              <w:rPr>
                <w:rFonts w:eastAsia="等线" w:cs="Times New Roman"/>
                <w:kern w:val="0"/>
                <w:sz w:val="20"/>
                <w:szCs w:val="20"/>
                <w:highlight w:val="yellow"/>
              </w:rPr>
              <w:t xml:space="preserve"> (</w:t>
            </w:r>
            <w:r w:rsidRPr="002B78A7">
              <w:rPr>
                <w:rFonts w:eastAsia="等线" w:cs="Times New Roman"/>
                <w:kern w:val="0"/>
                <w:sz w:val="20"/>
                <w:szCs w:val="20"/>
                <w:highlight w:val="yellow"/>
              </w:rPr>
              <w:t>18.3</w:t>
            </w:r>
            <w:r w:rsidR="00592643" w:rsidRPr="002B78A7">
              <w:rPr>
                <w:rFonts w:eastAsia="等线" w:cs="Times New Roman"/>
                <w:kern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E603" w14:textId="4D5BD5C9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0.46 (0.3~0.69)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BAA3" w14:textId="4E9362FD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5DF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E0DD" w14:textId="284D3601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0.49 (0.32~0.75)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6ADC" w14:textId="4AE0D2DB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34F7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C6AB" w14:textId="62F8ACEF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0.58 (0.34~0.97)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46EB" w14:textId="5579175C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0.039</w:t>
            </w:r>
          </w:p>
        </w:tc>
      </w:tr>
      <w:tr w:rsidR="002B78A7" w:rsidRPr="002B78A7" w14:paraId="358EA084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613E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49FD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26CE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9A02" w14:textId="14968FE9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199E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828A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AE31" w14:textId="0F50674D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6145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7B3D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D803" w14:textId="45E423EF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0.039</w:t>
            </w:r>
          </w:p>
        </w:tc>
      </w:tr>
      <w:tr w:rsidR="002B78A7" w:rsidRPr="002B78A7" w14:paraId="1B5F2C5D" w14:textId="77777777" w:rsidTr="00592643">
        <w:trPr>
          <w:trHeight w:val="28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AEFC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180-day readmission or mortality after hospital discharge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DAE2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C1B5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F9AC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08D0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D86C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7E4D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7689AC48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9DD7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HCR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0177" w14:textId="3E8CCA73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234 (42.0)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338E" w14:textId="31B704BC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0.66 (0.54~0.81)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BC35" w14:textId="2E47B325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0D20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7697" w14:textId="7B42D9D6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0.67 (0.54~0.83)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6356" w14:textId="352933D4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A3F8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571B" w14:textId="4FA32B0C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0.73 (0.55~0.96)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83F2" w14:textId="30FA4F46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0.026</w:t>
            </w:r>
          </w:p>
        </w:tc>
      </w:tr>
      <w:tr w:rsidR="002B78A7" w:rsidRPr="002B78A7" w14:paraId="7C33562A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5067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proofErr w:type="spellStart"/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Tertiles</w:t>
            </w:r>
            <w:proofErr w:type="spellEnd"/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 xml:space="preserve"> of HCR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37D8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0454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E075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CF75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8503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7ED6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9ACE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9A1F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541A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60BD0FDD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789A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T1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82C9" w14:textId="34714E79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97 (52.7)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46DD" w14:textId="15406504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7110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587E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9FFB" w14:textId="7EA996E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4198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1CCA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508B" w14:textId="1EB397A1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B233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</w:tr>
      <w:tr w:rsidR="002B78A7" w:rsidRPr="002B78A7" w14:paraId="1BEE7465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7A1C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 w:hint="eastAsia"/>
                <w:kern w:val="0"/>
                <w:sz w:val="18"/>
                <w:szCs w:val="18"/>
              </w:rPr>
              <w:t>T2</w:t>
            </w: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626F" w14:textId="4D7FFBF0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77 (42.3)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0321" w14:textId="1D0FB1AA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0.70 (0.52~0.95)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FBC7" w14:textId="1BAC1E6D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E5A0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E6EA" w14:textId="7189459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0.70 (0.52~0.95)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9D44" w14:textId="3699527A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0.022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EFBA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8AFC" w14:textId="4F827349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0.73 (0.51~1.05)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CC47" w14:textId="05029D1B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0.090</w:t>
            </w:r>
          </w:p>
        </w:tc>
      </w:tr>
      <w:tr w:rsidR="002B78A7" w:rsidRPr="002B78A7" w14:paraId="6940CF15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0DCD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18"/>
                <w:szCs w:val="18"/>
              </w:rPr>
            </w:pPr>
            <w:r w:rsidRPr="002B78A7">
              <w:rPr>
                <w:rFonts w:eastAsia="等线" w:cs="Times New Roman" w:hint="eastAsia"/>
                <w:kern w:val="0"/>
                <w:sz w:val="18"/>
                <w:szCs w:val="18"/>
              </w:rPr>
              <w:t>T</w:t>
            </w:r>
            <w:r w:rsidRPr="002B78A7">
              <w:rPr>
                <w:rFonts w:eastAsia="等线" w:cs="Times New Roman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3369" w14:textId="6BAB93A1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60 (31.4)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16FE" w14:textId="4D9CE86A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0.49 (0.35~0.67)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CB91" w14:textId="1B7BD303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437A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9C4D" w14:textId="4E2E299D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0.50 (0.36~0.70)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0EE9" w14:textId="6E3C109C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F1CA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9080" w14:textId="300E709C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0.54 (0.36~0.82)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483B" w14:textId="49FA2BA3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0.004</w:t>
            </w:r>
          </w:p>
        </w:tc>
      </w:tr>
      <w:tr w:rsidR="002B78A7" w:rsidRPr="002B78A7" w14:paraId="6EFF0C51" w14:textId="77777777" w:rsidTr="0059264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535B0" w14:textId="77777777" w:rsidR="00592643" w:rsidRPr="002B78A7" w:rsidRDefault="00592643" w:rsidP="00592643">
            <w:pPr>
              <w:widowControl/>
              <w:spacing w:line="36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991B4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78E78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15088" w14:textId="59D8F514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B616C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55B5A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E73D8" w14:textId="50360D78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F11E4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E2B5F" w14:textId="77777777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2C9A7" w14:textId="1C76DB54" w:rsidR="00592643" w:rsidRPr="002B78A7" w:rsidRDefault="00592643" w:rsidP="00592643">
            <w:pPr>
              <w:widowControl/>
              <w:spacing w:line="36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2B78A7">
              <w:rPr>
                <w:rFonts w:eastAsia="等线" w:cs="Times New Roman"/>
                <w:kern w:val="0"/>
                <w:sz w:val="20"/>
                <w:szCs w:val="20"/>
              </w:rPr>
              <w:t>0.004</w:t>
            </w:r>
          </w:p>
        </w:tc>
      </w:tr>
    </w:tbl>
    <w:p w14:paraId="49887AFB" w14:textId="675CEBAD" w:rsidR="00592643" w:rsidRPr="002B78A7" w:rsidRDefault="00592643" w:rsidP="00592643">
      <w:pPr>
        <w:spacing w:line="360" w:lineRule="auto"/>
        <w:ind w:left="420" w:hangingChars="200" w:hanging="420"/>
        <w:rPr>
          <w:sz w:val="20"/>
          <w:szCs w:val="20"/>
        </w:rPr>
      </w:pPr>
      <w:r w:rsidRPr="002B78A7">
        <w:rPr>
          <w:rFonts w:hint="eastAsia"/>
        </w:rPr>
        <w:lastRenderedPageBreak/>
        <w:t xml:space="preserve"> </w:t>
      </w:r>
      <w:r w:rsidRPr="002B78A7">
        <w:t xml:space="preserve">   </w:t>
      </w:r>
      <w:r w:rsidRPr="002B78A7">
        <w:rPr>
          <w:sz w:val="20"/>
          <w:szCs w:val="20"/>
        </w:rPr>
        <w:t>Model 1 adjusted for none; Model 2 adjusted for age, sex, and BMI; Model 3 adjusted for age, sex, BMI, CCI, LVEF, NYHA classification, MAP,</w:t>
      </w:r>
      <w:r w:rsidRPr="002B78A7">
        <w:rPr>
          <w:rFonts w:eastAsia="等线" w:cs="Times New Roman"/>
          <w:kern w:val="0"/>
          <w:sz w:val="20"/>
          <w:szCs w:val="20"/>
        </w:rPr>
        <w:t xml:space="preserve"> diabetes, Sodium, potassium, albumin, BNP, bilirubin, </w:t>
      </w:r>
      <w:r w:rsidRPr="002B78A7">
        <w:rPr>
          <w:sz w:val="20"/>
          <w:szCs w:val="20"/>
        </w:rPr>
        <w:t>loop diuretics, RAS inhibitor, beta blocker, inotropes.</w:t>
      </w:r>
    </w:p>
    <w:p w14:paraId="13E2DD42" w14:textId="33027A87" w:rsidR="00592643" w:rsidRPr="002B78A7" w:rsidRDefault="00592643" w:rsidP="00592643">
      <w:pPr>
        <w:spacing w:line="360" w:lineRule="auto"/>
        <w:ind w:left="420" w:hangingChars="200" w:hanging="420"/>
        <w:rPr>
          <w:sz w:val="20"/>
          <w:szCs w:val="20"/>
        </w:rPr>
      </w:pPr>
      <w:r w:rsidRPr="002B78A7">
        <w:rPr>
          <w:rFonts w:hint="eastAsia"/>
        </w:rPr>
        <w:t xml:space="preserve"> </w:t>
      </w:r>
      <w:r w:rsidRPr="002B78A7">
        <w:t xml:space="preserve">   Abbreviations: HCR, hemoglobin-creatinine ratio; HR, Hazard ratio; </w:t>
      </w:r>
      <w:r w:rsidRPr="002B78A7">
        <w:rPr>
          <w:sz w:val="20"/>
          <w:szCs w:val="20"/>
        </w:rPr>
        <w:t xml:space="preserve">BMI, body mass index; </w:t>
      </w:r>
      <w:r w:rsidR="00EC20B9" w:rsidRPr="003A246B">
        <w:rPr>
          <w:highlight w:val="yellow"/>
        </w:rPr>
        <w:t>CI, confidence interval;</w:t>
      </w:r>
      <w:r w:rsidR="00EC20B9">
        <w:t xml:space="preserve"> </w:t>
      </w:r>
      <w:r w:rsidRPr="002B78A7">
        <w:rPr>
          <w:sz w:val="20"/>
          <w:szCs w:val="20"/>
        </w:rPr>
        <w:t xml:space="preserve">CCI, </w:t>
      </w:r>
      <w:proofErr w:type="spellStart"/>
      <w:r w:rsidRPr="002B78A7">
        <w:rPr>
          <w:sz w:val="20"/>
          <w:szCs w:val="20"/>
        </w:rPr>
        <w:t>Charlson</w:t>
      </w:r>
      <w:proofErr w:type="spellEnd"/>
      <w:r w:rsidRPr="002B78A7">
        <w:rPr>
          <w:sz w:val="20"/>
          <w:szCs w:val="20"/>
        </w:rPr>
        <w:t xml:space="preserve"> Comorbidity Index; LVEF, left ventricular ejection fraction, NYHA, New York heart association; MAP, mean arterial pressure; </w:t>
      </w:r>
      <w:r w:rsidRPr="002B78A7">
        <w:rPr>
          <w:rFonts w:eastAsia="等线" w:cs="Times New Roman"/>
          <w:kern w:val="0"/>
          <w:sz w:val="20"/>
          <w:szCs w:val="20"/>
        </w:rPr>
        <w:t>BNP, brain natriuretic peptide;</w:t>
      </w:r>
      <w:r w:rsidRPr="002B78A7">
        <w:rPr>
          <w:sz w:val="20"/>
          <w:szCs w:val="20"/>
        </w:rPr>
        <w:t xml:space="preserve"> RAS, </w:t>
      </w:r>
      <w:r w:rsidRPr="002B78A7">
        <w:rPr>
          <w:rFonts w:eastAsia="等线" w:cs="Times New Roman"/>
          <w:kern w:val="0"/>
          <w:sz w:val="20"/>
          <w:szCs w:val="20"/>
        </w:rPr>
        <w:t>renin-angiotensin-aldosterone system</w:t>
      </w:r>
      <w:r w:rsidRPr="002B78A7">
        <w:rPr>
          <w:sz w:val="20"/>
          <w:szCs w:val="20"/>
        </w:rPr>
        <w:t>.</w:t>
      </w:r>
    </w:p>
    <w:p w14:paraId="63997C4E" w14:textId="77777777" w:rsidR="00592643" w:rsidRPr="002B78A7" w:rsidRDefault="00592643" w:rsidP="00592643">
      <w:pPr>
        <w:spacing w:line="360" w:lineRule="auto"/>
        <w:ind w:left="420" w:hangingChars="200" w:hanging="420"/>
      </w:pPr>
      <w:r w:rsidRPr="002B78A7">
        <w:t xml:space="preserve">    * Heart failure patients with missing LVEF were excluded (n=1224) were excluded, and 557 patients were included for analysis.</w:t>
      </w:r>
    </w:p>
    <w:p w14:paraId="014ED9F0" w14:textId="1242AE15" w:rsidR="00592643" w:rsidRPr="002B78A7" w:rsidRDefault="00592643" w:rsidP="00592643">
      <w:pPr>
        <w:spacing w:line="360" w:lineRule="auto"/>
        <w:ind w:left="420" w:hangingChars="200" w:hanging="420"/>
      </w:pPr>
    </w:p>
    <w:p w14:paraId="21DF62F5" w14:textId="77777777" w:rsidR="00592643" w:rsidRPr="002B78A7" w:rsidRDefault="00592643" w:rsidP="00002DF2">
      <w:pPr>
        <w:spacing w:line="360" w:lineRule="auto"/>
        <w:ind w:left="420" w:hangingChars="200" w:hanging="420"/>
      </w:pPr>
    </w:p>
    <w:p w14:paraId="4EFA0F62" w14:textId="68E4920B" w:rsidR="00FD60C8" w:rsidRPr="002B78A7" w:rsidRDefault="004020AF" w:rsidP="00FD60C8">
      <w:pPr>
        <w:widowControl/>
        <w:spacing w:before="120" w:after="240"/>
        <w:jc w:val="left"/>
      </w:pPr>
      <w:r w:rsidRPr="004020AF">
        <w:t xml:space="preserve">Supplementary </w:t>
      </w:r>
      <w:r w:rsidR="00FD60C8" w:rsidRPr="002B78A7">
        <w:t xml:space="preserve">Table </w:t>
      </w:r>
      <w:r w:rsidR="00A047FA" w:rsidRPr="002B78A7">
        <w:t>5</w:t>
      </w:r>
      <w:r w:rsidR="00FD60C8" w:rsidRPr="002B78A7">
        <w:t>. ROC curve analysis of HCR, BNP and the combination of HCR and BNP.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1843"/>
        <w:gridCol w:w="1438"/>
        <w:gridCol w:w="1462"/>
        <w:gridCol w:w="1494"/>
        <w:gridCol w:w="1701"/>
      </w:tblGrid>
      <w:tr w:rsidR="002B78A7" w:rsidRPr="002B78A7" w14:paraId="1CE79987" w14:textId="77777777" w:rsidTr="007D036F">
        <w:trPr>
          <w:trHeight w:val="360"/>
        </w:trPr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A2D0953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rPr>
                <w:rFonts w:hint="eastAsia"/>
              </w:rPr>
              <w:t>index</w:t>
            </w:r>
          </w:p>
        </w:tc>
        <w:tc>
          <w:tcPr>
            <w:tcW w:w="1438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CCBB67A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rPr>
                <w:rFonts w:hint="eastAsia"/>
              </w:rPr>
              <w:t>AUC</w:t>
            </w:r>
          </w:p>
        </w:tc>
        <w:tc>
          <w:tcPr>
            <w:tcW w:w="1462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2453CB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rPr>
                <w:rFonts w:hint="eastAsia"/>
              </w:rPr>
              <w:t>9</w:t>
            </w:r>
            <w:r w:rsidRPr="002B78A7">
              <w:t>5% CI</w:t>
            </w:r>
          </w:p>
        </w:tc>
        <w:tc>
          <w:tcPr>
            <w:tcW w:w="149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AF54AF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t>S</w:t>
            </w:r>
            <w:r w:rsidRPr="002B78A7">
              <w:rPr>
                <w:rFonts w:hint="eastAsia"/>
              </w:rPr>
              <w:t>ensitivity</w:t>
            </w:r>
            <w:r w:rsidRPr="002B78A7">
              <w:t xml:space="preserve"> (%)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B50916B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t>S</w:t>
            </w:r>
            <w:r w:rsidRPr="002B78A7">
              <w:rPr>
                <w:rFonts w:hint="eastAsia"/>
              </w:rPr>
              <w:t>pecificity</w:t>
            </w:r>
            <w:r w:rsidRPr="002B78A7">
              <w:t xml:space="preserve"> (%)</w:t>
            </w:r>
          </w:p>
        </w:tc>
      </w:tr>
      <w:tr w:rsidR="002B78A7" w:rsidRPr="002B78A7" w14:paraId="506604FE" w14:textId="77777777" w:rsidTr="007D036F">
        <w:trPr>
          <w:trHeight w:val="360"/>
        </w:trPr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BF999D8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t>HCR</w:t>
            </w:r>
          </w:p>
        </w:tc>
        <w:tc>
          <w:tcPr>
            <w:tcW w:w="1438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18FF073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rPr>
                <w:rFonts w:hint="eastAsia"/>
              </w:rPr>
              <w:t>0.</w:t>
            </w:r>
            <w:r w:rsidRPr="002B78A7">
              <w:t>585</w:t>
            </w:r>
          </w:p>
        </w:tc>
        <w:tc>
          <w:tcPr>
            <w:tcW w:w="146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0844B7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t>0.559-0.612</w:t>
            </w:r>
          </w:p>
        </w:tc>
        <w:tc>
          <w:tcPr>
            <w:tcW w:w="149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A4111A0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t>46.2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D4DE565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t>68.3</w:t>
            </w:r>
          </w:p>
        </w:tc>
      </w:tr>
      <w:tr w:rsidR="002B78A7" w:rsidRPr="002B78A7" w14:paraId="65E050DB" w14:textId="77777777" w:rsidTr="007D036F">
        <w:trPr>
          <w:trHeight w:val="360"/>
        </w:trPr>
        <w:tc>
          <w:tcPr>
            <w:tcW w:w="1843" w:type="dxa"/>
            <w:shd w:val="clear" w:color="auto" w:fill="auto"/>
            <w:noWrap/>
            <w:vAlign w:val="center"/>
          </w:tcPr>
          <w:p w14:paraId="74DA720A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t>BNP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B55EDCE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rPr>
                <w:rFonts w:hint="eastAsia"/>
              </w:rPr>
              <w:t>0.</w:t>
            </w:r>
            <w:r w:rsidRPr="002B78A7">
              <w:t>544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A90E190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rPr>
                <w:rFonts w:hint="eastAsia"/>
              </w:rPr>
              <w:t>0.</w:t>
            </w:r>
            <w:r w:rsidRPr="002B78A7">
              <w:t>516-0</w:t>
            </w:r>
            <w:r w:rsidRPr="002B78A7">
              <w:rPr>
                <w:rFonts w:hint="eastAsia"/>
              </w:rPr>
              <w:t>.</w:t>
            </w:r>
            <w:r w:rsidRPr="002B78A7">
              <w:t>571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14:paraId="132A102E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rPr>
                <w:rFonts w:hint="eastAsia"/>
              </w:rPr>
              <w:t>5</w:t>
            </w:r>
            <w:r w:rsidRPr="002B78A7">
              <w:t>8.2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BB7766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t>52.3</w:t>
            </w:r>
          </w:p>
        </w:tc>
      </w:tr>
      <w:tr w:rsidR="002B78A7" w:rsidRPr="002B78A7" w14:paraId="06E7889C" w14:textId="77777777" w:rsidTr="007D036F">
        <w:trPr>
          <w:trHeight w:val="360"/>
        </w:trPr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98AC25D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rPr>
                <w:rFonts w:hint="eastAsia"/>
              </w:rPr>
              <w:t>HCR</w:t>
            </w:r>
            <w:r w:rsidRPr="002B78A7">
              <w:t>+BNP</w:t>
            </w: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B4F5DB4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rPr>
                <w:rFonts w:hint="eastAsia"/>
              </w:rPr>
              <w:t>0</w:t>
            </w:r>
            <w:r w:rsidRPr="002B78A7">
              <w:t>.591</w:t>
            </w:r>
          </w:p>
        </w:tc>
        <w:tc>
          <w:tcPr>
            <w:tcW w:w="14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A75CA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rPr>
                <w:rFonts w:hint="eastAsia"/>
              </w:rPr>
              <w:t>0</w:t>
            </w:r>
            <w:r w:rsidRPr="002B78A7">
              <w:t>.565-0.618</w:t>
            </w:r>
          </w:p>
        </w:tc>
        <w:tc>
          <w:tcPr>
            <w:tcW w:w="149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815B773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rPr>
                <w:rFonts w:hint="eastAsia"/>
              </w:rPr>
              <w:t>5</w:t>
            </w:r>
            <w:r w:rsidRPr="002B78A7">
              <w:t>5.9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42B945D" w14:textId="77777777" w:rsidR="00FD60C8" w:rsidRPr="002B78A7" w:rsidRDefault="00FD60C8" w:rsidP="003509E3">
            <w:pPr>
              <w:widowControl/>
              <w:spacing w:before="120" w:after="240"/>
              <w:jc w:val="left"/>
            </w:pPr>
            <w:r w:rsidRPr="002B78A7">
              <w:rPr>
                <w:rFonts w:hint="eastAsia"/>
              </w:rPr>
              <w:t>5</w:t>
            </w:r>
            <w:r w:rsidRPr="002B78A7">
              <w:t>9.5</w:t>
            </w:r>
          </w:p>
        </w:tc>
      </w:tr>
    </w:tbl>
    <w:p w14:paraId="7B706D75" w14:textId="0C3B4E43" w:rsidR="00FD60C8" w:rsidRPr="002B78A7" w:rsidRDefault="00F859B9" w:rsidP="00FD60C8">
      <w:pPr>
        <w:widowControl/>
        <w:spacing w:before="120" w:after="240"/>
        <w:jc w:val="left"/>
      </w:pPr>
      <w:r w:rsidRPr="002B78A7">
        <w:t xml:space="preserve">Abbreviations: </w:t>
      </w:r>
      <w:r w:rsidR="00FD60C8" w:rsidRPr="002B78A7">
        <w:t>HCR, hemoglobin-creatinine ratio; BNP, brain natriuretic peptide</w:t>
      </w:r>
      <w:r w:rsidRPr="002B78A7">
        <w:t>; ROC, receiver operating characteristic.</w:t>
      </w:r>
    </w:p>
    <w:p w14:paraId="2E5655F8" w14:textId="77777777" w:rsidR="00B82830" w:rsidRPr="002B78A7" w:rsidRDefault="00B82830" w:rsidP="00002DF2">
      <w:pPr>
        <w:spacing w:line="360" w:lineRule="auto"/>
        <w:sectPr w:rsidR="00B82830" w:rsidRPr="002B78A7" w:rsidSect="002A2ED4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</w:p>
    <w:p w14:paraId="5E974662" w14:textId="495A4108" w:rsidR="007D036F" w:rsidRPr="002B78A7" w:rsidRDefault="004020AF" w:rsidP="007D036F">
      <w:pPr>
        <w:spacing w:line="360" w:lineRule="auto"/>
      </w:pPr>
      <w:r w:rsidRPr="004020AF">
        <w:lastRenderedPageBreak/>
        <w:t xml:space="preserve">Supplementary </w:t>
      </w:r>
      <w:r w:rsidR="007D036F" w:rsidRPr="002B78A7">
        <w:t>Fig</w:t>
      </w:r>
      <w:r>
        <w:t xml:space="preserve">. </w:t>
      </w:r>
      <w:bookmarkStart w:id="0" w:name="_GoBack"/>
      <w:bookmarkEnd w:id="0"/>
      <w:r w:rsidR="007D036F" w:rsidRPr="002B78A7">
        <w:t>1. ROC curves for the prediction of 180-day mortality or readmission after hospital discharge in elderly HF patients.</w:t>
      </w:r>
    </w:p>
    <w:p w14:paraId="78ECEED6" w14:textId="77777777" w:rsidR="007D036F" w:rsidRPr="002B78A7" w:rsidRDefault="007D036F" w:rsidP="007D036F">
      <w:pPr>
        <w:spacing w:line="360" w:lineRule="auto"/>
      </w:pPr>
    </w:p>
    <w:p w14:paraId="48352C34" w14:textId="61384605" w:rsidR="007D036F" w:rsidRPr="002B78A7" w:rsidRDefault="007D036F" w:rsidP="007D036F">
      <w:pPr>
        <w:spacing w:line="360" w:lineRule="auto"/>
      </w:pPr>
      <w:r w:rsidRPr="002B78A7">
        <w:rPr>
          <w:noProof/>
        </w:rPr>
        <w:drawing>
          <wp:inline distT="0" distB="0" distL="0" distR="0" wp14:anchorId="46E30628" wp14:editId="0E700C4B">
            <wp:extent cx="3640715" cy="2705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723" cy="2706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BE9DB" w14:textId="1A2C54F6" w:rsidR="007D036F" w:rsidRPr="002B78A7" w:rsidRDefault="007D036F" w:rsidP="007D036F">
      <w:pPr>
        <w:spacing w:line="360" w:lineRule="auto"/>
      </w:pPr>
    </w:p>
    <w:p w14:paraId="31C433F0" w14:textId="392972A6" w:rsidR="007D036F" w:rsidRPr="002B78A7" w:rsidRDefault="007D036F" w:rsidP="007D036F">
      <w:pPr>
        <w:spacing w:line="360" w:lineRule="auto"/>
      </w:pPr>
    </w:p>
    <w:p w14:paraId="06201AB5" w14:textId="77777777" w:rsidR="007D036F" w:rsidRPr="002B78A7" w:rsidRDefault="007D036F" w:rsidP="007D036F">
      <w:pPr>
        <w:spacing w:line="360" w:lineRule="auto"/>
      </w:pPr>
    </w:p>
    <w:p w14:paraId="6DAB45F5" w14:textId="77777777" w:rsidR="00B82830" w:rsidRPr="002B78A7" w:rsidRDefault="00B82830" w:rsidP="00002DF2">
      <w:pPr>
        <w:spacing w:line="360" w:lineRule="auto"/>
      </w:pPr>
    </w:p>
    <w:p w14:paraId="3B734B24" w14:textId="6DDCB682" w:rsidR="00B82830" w:rsidRPr="002B78A7" w:rsidRDefault="00B82830" w:rsidP="00002DF2">
      <w:pPr>
        <w:spacing w:line="360" w:lineRule="auto"/>
      </w:pPr>
    </w:p>
    <w:p w14:paraId="7904802E" w14:textId="2DDB786A" w:rsidR="00B82830" w:rsidRPr="002B78A7" w:rsidRDefault="00B82830" w:rsidP="00002DF2">
      <w:pPr>
        <w:spacing w:line="360" w:lineRule="auto"/>
      </w:pPr>
    </w:p>
    <w:sectPr w:rsidR="00B82830" w:rsidRPr="002B78A7" w:rsidSect="002A2ED4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4F106" w14:textId="77777777" w:rsidR="00CB5DE0" w:rsidRDefault="00CB5DE0" w:rsidP="0039786F">
      <w:r>
        <w:separator/>
      </w:r>
    </w:p>
  </w:endnote>
  <w:endnote w:type="continuationSeparator" w:id="0">
    <w:p w14:paraId="5268E597" w14:textId="77777777" w:rsidR="00CB5DE0" w:rsidRDefault="00CB5DE0" w:rsidP="0039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A91C1" w14:textId="77777777" w:rsidR="00CB5DE0" w:rsidRDefault="00CB5DE0" w:rsidP="0039786F">
      <w:r>
        <w:separator/>
      </w:r>
    </w:p>
  </w:footnote>
  <w:footnote w:type="continuationSeparator" w:id="0">
    <w:p w14:paraId="0BCD7C7B" w14:textId="77777777" w:rsidR="00CB5DE0" w:rsidRDefault="00CB5DE0" w:rsidP="0039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FAFA0" w14:textId="77777777" w:rsidR="00592643" w:rsidRDefault="00592643" w:rsidP="002A2ED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714E0" w14:textId="66981CA2" w:rsidR="00592643" w:rsidRPr="002A2ED4" w:rsidRDefault="00592643" w:rsidP="002A2ED4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8F5DC5" wp14:editId="264769F6">
          <wp:simplePos x="0" y="0"/>
          <wp:positionH relativeFrom="margin">
            <wp:align>left</wp:align>
          </wp:positionH>
          <wp:positionV relativeFrom="paragraph">
            <wp:posOffset>134620</wp:posOffset>
          </wp:positionV>
          <wp:extent cx="2514824" cy="40320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824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9"/>
    <w:rsid w:val="00001F1D"/>
    <w:rsid w:val="00002DF2"/>
    <w:rsid w:val="000508A8"/>
    <w:rsid w:val="000C3D10"/>
    <w:rsid w:val="000D32AF"/>
    <w:rsid w:val="001231F9"/>
    <w:rsid w:val="00170767"/>
    <w:rsid w:val="001A4B6A"/>
    <w:rsid w:val="00205F6B"/>
    <w:rsid w:val="00235C8C"/>
    <w:rsid w:val="002A2ED4"/>
    <w:rsid w:val="002B78A7"/>
    <w:rsid w:val="00310798"/>
    <w:rsid w:val="003926F9"/>
    <w:rsid w:val="00394218"/>
    <w:rsid w:val="0039786F"/>
    <w:rsid w:val="003C270C"/>
    <w:rsid w:val="003C5653"/>
    <w:rsid w:val="004020AF"/>
    <w:rsid w:val="004633ED"/>
    <w:rsid w:val="00592643"/>
    <w:rsid w:val="005A6A22"/>
    <w:rsid w:val="005E6ACB"/>
    <w:rsid w:val="005F0E34"/>
    <w:rsid w:val="00656E6D"/>
    <w:rsid w:val="007064E5"/>
    <w:rsid w:val="00737360"/>
    <w:rsid w:val="00790FB4"/>
    <w:rsid w:val="007D036F"/>
    <w:rsid w:val="00925861"/>
    <w:rsid w:val="009C0663"/>
    <w:rsid w:val="00A047FA"/>
    <w:rsid w:val="00A105B6"/>
    <w:rsid w:val="00A1653D"/>
    <w:rsid w:val="00A2788A"/>
    <w:rsid w:val="00A47427"/>
    <w:rsid w:val="00AA4ECC"/>
    <w:rsid w:val="00B1299D"/>
    <w:rsid w:val="00B3782A"/>
    <w:rsid w:val="00B4485C"/>
    <w:rsid w:val="00B82830"/>
    <w:rsid w:val="00BF3FBD"/>
    <w:rsid w:val="00CB5DE0"/>
    <w:rsid w:val="00CC200F"/>
    <w:rsid w:val="00CD0AF1"/>
    <w:rsid w:val="00D44536"/>
    <w:rsid w:val="00DE53B5"/>
    <w:rsid w:val="00EC20B9"/>
    <w:rsid w:val="00EC5A73"/>
    <w:rsid w:val="00F11E09"/>
    <w:rsid w:val="00F62A31"/>
    <w:rsid w:val="00F859B9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5A979E"/>
  <w15:chartTrackingRefBased/>
  <w15:docId w15:val="{01FBEF4E-941E-45AD-B690-3DFCFEBD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78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786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4485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4485C"/>
    <w:rPr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2A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CFD0-D9A4-4079-A3BE-FE8676F7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1022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hongbo</dc:creator>
  <cp:keywords/>
  <dc:description/>
  <cp:lastModifiedBy>Rui Teo</cp:lastModifiedBy>
  <cp:revision>17</cp:revision>
  <dcterms:created xsi:type="dcterms:W3CDTF">2025-08-14T05:38:00Z</dcterms:created>
  <dcterms:modified xsi:type="dcterms:W3CDTF">2025-12-30T08:19:00Z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6a20263d-d5b7-4c44-a8b4-8f22ae91faf5</vt:lpwstr>
  </property>
</Properties>
</file>